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1F11" w14:textId="517C303A" w:rsidR="0054019C" w:rsidRPr="001866A8" w:rsidRDefault="0054019C" w:rsidP="0054019C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86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 РЕЦЕНЗИРОВАНИЯ</w:t>
      </w:r>
    </w:p>
    <w:p w14:paraId="24530C98" w14:textId="77777777" w:rsidR="0054019C" w:rsidRDefault="0054019C" w:rsidP="0054019C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265B6" w14:textId="04A1D3CD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статьи, планируемые к публикации </w:t>
      </w:r>
      <w:r w:rsidR="002D2813"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журнале,</w:t>
      </w:r>
      <w:r w:rsidR="004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процедуру рецензирования с целью их экспертной оценки и утверждаются редколлегией.</w:t>
      </w:r>
    </w:p>
    <w:p w14:paraId="20F4D36E" w14:textId="77777777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применяется двойное слепое рецензирование: имена авторов статей не сообщаются рецензентам, и наоборот.</w:t>
      </w:r>
    </w:p>
    <w:p w14:paraId="6B5FF468" w14:textId="1DA2D169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рецензентов выступают признанные специалисты по тематике рецензируемых материалов, имеющие в течение последних трех лет публикации по тематике рецензируемой статьи. </w:t>
      </w:r>
    </w:p>
    <w:p w14:paraId="5B3024A1" w14:textId="77777777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рукописи в редакцию производится ее первичное рассмотрение и проверка на соответствие тематике и формальным требованиям издания. В случае несоответствия тематике или формальным требованиям, статья не принимается к рассмотрению, и автору направляется уведомление об этом.</w:t>
      </w:r>
    </w:p>
    <w:p w14:paraId="152470CA" w14:textId="0F230278" w:rsidR="0054019C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рецензента привлекается специалист, доктор или кандидат наук, имеющий наиболее близкую к теме статьи научную специализацию и публикации по данной тематике.</w:t>
      </w:r>
      <w:r w:rsidR="0070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рецензирования статей прикладного характера в качестве рецензента могут выступать специалисты, являющиеся экспертами в данной профессиональной области.</w:t>
      </w:r>
    </w:p>
    <w:p w14:paraId="7426FCA2" w14:textId="0A485D00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рецензирования является анонимной и для рецензентов, и для автора. Результаты рецензирования представляются рецензентами в письменной форме. Рецензии должны содержать общую оценку существа работы и возможности ее публикации в журнале, конкретное перечисление ошибок в методологии и инструментарии (если они имеют место), а также предложения по доработке текста. По результатам рецензирования статья может быть принята к печати, направлена автору на доработку или отклонена.</w:t>
      </w:r>
    </w:p>
    <w:p w14:paraId="16B6C785" w14:textId="77777777" w:rsidR="0054019C" w:rsidRPr="000907BA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положительного заключения рецензента материалы помещаются в редакционный портфель редакции для дальнейшего опубликования. Ответственным работником редакции направляется автору уведомление о том, что статья принята к публикации. Окончательное решение об опубликовании статьи и утверждение содержания номера принимается на заседании редколлегии.</w:t>
      </w:r>
    </w:p>
    <w:p w14:paraId="07FA3104" w14:textId="475371D3" w:rsidR="0054019C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рецензирования в каждом отдельном случае определяются редакцией журнала с учетом создания условий для максимально оперативной публикации статьи.</w:t>
      </w:r>
    </w:p>
    <w:p w14:paraId="0C4AC594" w14:textId="0BB069BF" w:rsidR="0054019C" w:rsidRPr="0054019C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отрицательного заключения рецензента статья рассматривается на заседании рабочей группы редколлегии, которая </w:t>
      </w: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принимает решение об отклонении статьи или о необходимости получения </w:t>
      </w:r>
      <w:r w:rsidRPr="00540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рецензии независимого эксперта.</w:t>
      </w:r>
    </w:p>
    <w:p w14:paraId="0F334889" w14:textId="228C650B" w:rsidR="0054019C" w:rsidRPr="0054019C" w:rsidRDefault="0054019C" w:rsidP="001D5D8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9C">
        <w:rPr>
          <w:sz w:val="28"/>
          <w:szCs w:val="28"/>
        </w:rPr>
        <w:t>Если в рецензии содержатся рекомендации по исправлению и доработке</w:t>
      </w:r>
      <w:r>
        <w:rPr>
          <w:sz w:val="28"/>
          <w:szCs w:val="28"/>
        </w:rPr>
        <w:t xml:space="preserve"> </w:t>
      </w:r>
      <w:r w:rsidRPr="0054019C">
        <w:rPr>
          <w:sz w:val="28"/>
          <w:szCs w:val="28"/>
        </w:rPr>
        <w:t>статьи или получена отрицательная рецензия, редакция по электронной почте направляет автору текст рецензии или мотивированный отказ.</w:t>
      </w:r>
    </w:p>
    <w:p w14:paraId="3D72615F" w14:textId="77777777" w:rsidR="0054019C" w:rsidRPr="0054019C" w:rsidRDefault="0054019C" w:rsidP="001D5D8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9C">
        <w:rPr>
          <w:sz w:val="28"/>
          <w:szCs w:val="28"/>
        </w:rPr>
        <w:t>Автор может не согласиться с отдельными замечаниями рецензента. В этом случае он должен аргументировано (частично или полностью) их опровергнуть. Доработанная автором статья направляется на повторное рецензирование.</w:t>
      </w:r>
    </w:p>
    <w:p w14:paraId="680E5CCA" w14:textId="77777777" w:rsidR="0054019C" w:rsidRPr="0054019C" w:rsidRDefault="0054019C" w:rsidP="001D5D8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9C">
        <w:rPr>
          <w:sz w:val="28"/>
          <w:szCs w:val="28"/>
        </w:rPr>
        <w:t>Авторская доработка научного материала осуществляется в срок, не превышающий 30 дней с момента направления рецензии автору.</w:t>
      </w:r>
    </w:p>
    <w:p w14:paraId="0A0AA513" w14:textId="77777777" w:rsidR="0054019C" w:rsidRPr="0054019C" w:rsidRDefault="0054019C" w:rsidP="001D5D8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9C">
        <w:rPr>
          <w:sz w:val="28"/>
          <w:szCs w:val="28"/>
        </w:rPr>
        <w:t>Повторное рецензирование (контроль устранения замечаний) осуществляет рецензент, проводивший первичное рецензирование.</w:t>
      </w:r>
    </w:p>
    <w:p w14:paraId="556B8EC3" w14:textId="77777777" w:rsidR="0054019C" w:rsidRPr="0054019C" w:rsidRDefault="0054019C" w:rsidP="001D5D8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9C">
        <w:rPr>
          <w:sz w:val="28"/>
          <w:szCs w:val="28"/>
        </w:rPr>
        <w:t>Статья, не рекомендованная рецензентом к публикации, к повторному рассмотрению не принимается.</w:t>
      </w:r>
    </w:p>
    <w:p w14:paraId="79CC0080" w14:textId="77777777" w:rsidR="0054019C" w:rsidRPr="0054019C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 не вступает в дискуссию с авторами отклоненных материалов.</w:t>
      </w:r>
    </w:p>
    <w:p w14:paraId="223C38BF" w14:textId="77777777" w:rsidR="0054019C" w:rsidRPr="00333CBC" w:rsidRDefault="0054019C" w:rsidP="001D5D8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статьи к публикации, проводимая редакцией журнала, состоит в обычном литературном редактировании и доводке текста до требуемых редакторских стандартов, принятых в рамках журнала. Редакторские правки согласуются с авторами. Редакция журнала обеспечивает постоянное хранение публикуемых научных статей. Тексты статей находятся в свободном доступе на сайте журнала.</w:t>
      </w:r>
    </w:p>
    <w:p w14:paraId="7B59AFCE" w14:textId="77777777" w:rsidR="0054019C" w:rsidRPr="00B51366" w:rsidRDefault="0054019C" w:rsidP="005401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Редколлегия журнала оставляет за собой право не включать в сборник статьи, не соответствующие указанным требованиям и превышающие установленный объем.</w:t>
      </w:r>
    </w:p>
    <w:p w14:paraId="0CFD386A" w14:textId="77777777" w:rsidR="005810C7" w:rsidRDefault="005810C7"/>
    <w:sectPr w:rsidR="0058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B64"/>
    <w:multiLevelType w:val="hybridMultilevel"/>
    <w:tmpl w:val="AD80B65A"/>
    <w:lvl w:ilvl="0" w:tplc="28A6D3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5C8E"/>
    <w:multiLevelType w:val="hybridMultilevel"/>
    <w:tmpl w:val="FA8A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41559">
    <w:abstractNumId w:val="1"/>
  </w:num>
  <w:num w:numId="2" w16cid:durableId="100259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4"/>
    <w:rsid w:val="001866A8"/>
    <w:rsid w:val="001D5D8E"/>
    <w:rsid w:val="002D2813"/>
    <w:rsid w:val="00421F19"/>
    <w:rsid w:val="0054019C"/>
    <w:rsid w:val="005810C7"/>
    <w:rsid w:val="00691E74"/>
    <w:rsid w:val="0070590D"/>
    <w:rsid w:val="008B66DA"/>
    <w:rsid w:val="00BF6A20"/>
    <w:rsid w:val="00F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072D"/>
  <w15:chartTrackingRefBased/>
  <w15:docId w15:val="{E4E6ECB4-C390-499E-B182-04DA36B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 VOLKOV</cp:lastModifiedBy>
  <cp:revision>8</cp:revision>
  <dcterms:created xsi:type="dcterms:W3CDTF">2024-11-21T10:03:00Z</dcterms:created>
  <dcterms:modified xsi:type="dcterms:W3CDTF">2024-11-23T15:45:00Z</dcterms:modified>
</cp:coreProperties>
</file>